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677"/>
        <w:gridCol w:w="1185"/>
        <w:gridCol w:w="1022"/>
        <w:gridCol w:w="2260"/>
        <w:gridCol w:w="2222"/>
        <w:gridCol w:w="5487"/>
      </w:tblGrid>
      <w:tr>
        <w:trPr>
          <w:trHeight w:val="366"/>
        </w:trPr>
        <w:tc>
          <w:tcPr>
            <w:tcW w:w="1533" w:type="dxa"/>
          </w:tcPr>
          <w:p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LANGUAGE</w:t>
            </w:r>
          </w:p>
        </w:tc>
        <w:tc>
          <w:tcPr>
            <w:tcW w:w="1675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Untiered</w:t>
            </w:r>
          </w:p>
        </w:tc>
        <w:tc>
          <w:tcPr>
            <w:tcW w:w="1045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1022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Worth</w:t>
            </w:r>
          </w:p>
        </w:tc>
        <w:tc>
          <w:tcPr>
            <w:tcW w:w="226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Timing</w:t>
            </w:r>
          </w:p>
        </w:tc>
        <w:tc>
          <w:tcPr>
            <w:tcW w:w="2224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  <w:tc>
          <w:tcPr>
            <w:tcW w:w="5495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Info</w:t>
            </w:r>
          </w:p>
        </w:tc>
      </w:tr>
      <w:tr>
        <w:trPr>
          <w:trHeight w:val="3894"/>
        </w:trPr>
        <w:tc>
          <w:tcPr>
            <w:tcW w:w="1533" w:type="dxa"/>
            <w:vMerge w:val="restart"/>
          </w:tcPr>
          <w:p>
            <w:pPr>
              <w:rPr>
                <w:sz w:val="32"/>
              </w:rPr>
            </w:pPr>
            <w:r>
              <w:rPr>
                <w:sz w:val="32"/>
              </w:rPr>
              <w:t>Paper 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50%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80 marks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1h 45m</w:t>
            </w:r>
          </w:p>
        </w:tc>
        <w:tc>
          <w:tcPr>
            <w:tcW w:w="1675" w:type="dxa"/>
            <w:vMerge w:val="restart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Explorations in Creative Reading and Writing</w:t>
            </w:r>
          </w:p>
        </w:tc>
        <w:tc>
          <w:tcPr>
            <w:tcW w:w="1045" w:type="dxa"/>
          </w:tcPr>
          <w:p>
            <w:r>
              <w:t>Section A</w:t>
            </w:r>
          </w:p>
          <w:p>
            <w:r>
              <w:t>Reading</w:t>
            </w:r>
          </w:p>
        </w:tc>
        <w:tc>
          <w:tcPr>
            <w:tcW w:w="1022" w:type="dxa"/>
          </w:tcPr>
          <w:p>
            <w:r>
              <w:t>25%</w:t>
            </w:r>
          </w:p>
          <w:p>
            <w:r>
              <w:t>40 marks</w:t>
            </w:r>
          </w:p>
        </w:tc>
        <w:tc>
          <w:tcPr>
            <w:tcW w:w="2263" w:type="dxa"/>
          </w:tcPr>
          <w:p>
            <w:r>
              <w:t>15m to read 1 single text and all 5 Qs</w:t>
            </w:r>
          </w:p>
          <w:p>
            <w:r>
              <w:t>45m to answer</w:t>
            </w:r>
          </w:p>
        </w:tc>
        <w:tc>
          <w:tcPr>
            <w:tcW w:w="2224" w:type="dxa"/>
          </w:tcPr>
          <w:p>
            <w:r>
              <w:t>1 short form question (1 x 4 marks)</w:t>
            </w:r>
          </w:p>
          <w:p>
            <w:r>
              <w:t>2 longer form questions (2 x 8 marks)</w:t>
            </w:r>
          </w:p>
          <w:p>
            <w:r>
              <w:t>1 extended question (1 x 20 marks)</w:t>
            </w:r>
          </w:p>
        </w:tc>
        <w:tc>
          <w:tcPr>
            <w:tcW w:w="5495" w:type="dxa"/>
          </w:tcPr>
          <w:p>
            <w:r>
              <w:t>Will be a prose source, not poetry or drama</w:t>
            </w:r>
          </w:p>
          <w:p>
            <w:r>
              <w:t>Will be literary fiction</w:t>
            </w:r>
          </w:p>
          <w:p>
            <w:r>
              <w:t>Will be 20</w:t>
            </w:r>
            <w:r>
              <w:rPr>
                <w:vertAlign w:val="superscript"/>
              </w:rPr>
              <w:t>th</w:t>
            </w:r>
            <w:r>
              <w:t xml:space="preserve"> C (modern) or 21</w:t>
            </w:r>
            <w:r>
              <w:rPr>
                <w:vertAlign w:val="superscript"/>
              </w:rPr>
              <w:t>st</w:t>
            </w:r>
            <w:r>
              <w:t xml:space="preserve"> C (contemporary)</w:t>
            </w:r>
          </w:p>
          <w:p>
            <w:r>
              <w:t>Specific questions will always target specific AOs</w:t>
            </w:r>
          </w:p>
          <w:p>
            <w:r>
              <w:t>Predictability with questions as in current spec.</w:t>
            </w:r>
          </w:p>
          <w:p>
            <w:r>
              <w:t>Increased weighting for analysis and evaluation of language</w:t>
            </w:r>
          </w:p>
          <w:p>
            <w:r>
              <w:t>No presentational devices anymore on either paper</w:t>
            </w:r>
          </w:p>
        </w:tc>
      </w:tr>
      <w:tr>
        <w:trPr>
          <w:trHeight w:val="1202"/>
        </w:trPr>
        <w:tc>
          <w:tcPr>
            <w:tcW w:w="1533" w:type="dxa"/>
            <w:vMerge/>
          </w:tcPr>
          <w:p>
            <w:pPr>
              <w:rPr>
                <w:sz w:val="32"/>
              </w:rPr>
            </w:pPr>
          </w:p>
        </w:tc>
        <w:tc>
          <w:tcPr>
            <w:tcW w:w="1675" w:type="dxa"/>
            <w:vMerge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045" w:type="dxa"/>
          </w:tcPr>
          <w:p>
            <w:r>
              <w:t>Section B</w:t>
            </w:r>
          </w:p>
          <w:p>
            <w:r>
              <w:t>Writing</w:t>
            </w:r>
          </w:p>
        </w:tc>
        <w:tc>
          <w:tcPr>
            <w:tcW w:w="1022" w:type="dxa"/>
          </w:tcPr>
          <w:p>
            <w:r>
              <w:t>25%</w:t>
            </w:r>
          </w:p>
          <w:p>
            <w:r>
              <w:t>40 marks</w:t>
            </w:r>
          </w:p>
        </w:tc>
        <w:tc>
          <w:tcPr>
            <w:tcW w:w="2263" w:type="dxa"/>
          </w:tcPr>
          <w:p>
            <w:r>
              <w:t>45m to answer</w:t>
            </w:r>
          </w:p>
        </w:tc>
        <w:tc>
          <w:tcPr>
            <w:tcW w:w="2224" w:type="dxa"/>
          </w:tcPr>
          <w:p>
            <w:r>
              <w:t>1 extended writing question (24 marks for content, 16 marks for technical accuracy)</w:t>
            </w:r>
          </w:p>
        </w:tc>
        <w:tc>
          <w:tcPr>
            <w:tcW w:w="5495" w:type="dxa"/>
          </w:tcPr>
          <w:p>
            <w:r>
              <w:t>Will be descriptive or narrative task</w:t>
            </w:r>
          </w:p>
          <w:p>
            <w:r>
              <w:t>Notional choice of questions, with a visual stimulus</w:t>
            </w:r>
          </w:p>
          <w:p>
            <w:r>
              <w:t>Increased weighting for technical accuracy</w:t>
            </w:r>
          </w:p>
        </w:tc>
      </w:tr>
      <w:tr>
        <w:trPr>
          <w:trHeight w:val="2991"/>
        </w:trPr>
        <w:tc>
          <w:tcPr>
            <w:tcW w:w="1533" w:type="dxa"/>
            <w:vMerge w:val="restart"/>
          </w:tcPr>
          <w:p>
            <w:pPr>
              <w:rPr>
                <w:sz w:val="32"/>
              </w:rPr>
            </w:pPr>
            <w:r>
              <w:rPr>
                <w:sz w:val="32"/>
              </w:rPr>
              <w:t>Paper 2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50%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80 marks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1h 45m</w:t>
            </w:r>
          </w:p>
        </w:tc>
        <w:tc>
          <w:tcPr>
            <w:tcW w:w="1675" w:type="dxa"/>
            <w:vMerge w:val="restart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Writers’ Viewpoints and Perspectives</w:t>
            </w:r>
          </w:p>
        </w:tc>
        <w:tc>
          <w:tcPr>
            <w:tcW w:w="1045" w:type="dxa"/>
          </w:tcPr>
          <w:p>
            <w:r>
              <w:t>Section A</w:t>
            </w:r>
          </w:p>
          <w:p>
            <w:r>
              <w:t>Reading</w:t>
            </w:r>
          </w:p>
        </w:tc>
        <w:tc>
          <w:tcPr>
            <w:tcW w:w="1022" w:type="dxa"/>
          </w:tcPr>
          <w:p>
            <w:r>
              <w:t>25%</w:t>
            </w:r>
          </w:p>
          <w:p>
            <w:r>
              <w:t>40 marks</w:t>
            </w:r>
          </w:p>
        </w:tc>
        <w:tc>
          <w:tcPr>
            <w:tcW w:w="2263" w:type="dxa"/>
          </w:tcPr>
          <w:p>
            <w:r>
              <w:t>15m to read 2 linked texts and all 5 Qs</w:t>
            </w:r>
          </w:p>
          <w:p>
            <w:r>
              <w:t>45m to answer</w:t>
            </w:r>
          </w:p>
        </w:tc>
        <w:tc>
          <w:tcPr>
            <w:tcW w:w="2224" w:type="dxa"/>
          </w:tcPr>
          <w:p>
            <w:r>
              <w:t>1 short form question (1 x 4 marks)</w:t>
            </w:r>
          </w:p>
          <w:p>
            <w:r>
              <w:t>2 longer form questions (1 x 8, 1 x 12 marks)</w:t>
            </w:r>
          </w:p>
          <w:p>
            <w:r>
              <w:t>1 extended question (1 x 16 marks)</w:t>
            </w:r>
          </w:p>
        </w:tc>
        <w:tc>
          <w:tcPr>
            <w:tcW w:w="5495" w:type="dxa"/>
          </w:tcPr>
          <w:p>
            <w:r>
              <w:t>Will be 1 non-fiction source and 1 literary non-fiction source</w:t>
            </w:r>
          </w:p>
          <w:p>
            <w:r>
              <w:t>Will be 19</w:t>
            </w:r>
            <w:r>
              <w:rPr>
                <w:vertAlign w:val="superscript"/>
              </w:rPr>
              <w:t>th</w:t>
            </w:r>
            <w:r>
              <w:t xml:space="preserve"> C (plus 20</w:t>
            </w:r>
            <w:r>
              <w:rPr>
                <w:vertAlign w:val="superscript"/>
              </w:rPr>
              <w:t>th</w:t>
            </w:r>
            <w:r>
              <w:t xml:space="preserve"> C or 21</w:t>
            </w:r>
            <w:r>
              <w:rPr>
                <w:vertAlign w:val="superscript"/>
              </w:rPr>
              <w:t>st</w:t>
            </w:r>
            <w:r>
              <w:t xml:space="preserve"> C – whichever doesn’t appear on Paper 1)</w:t>
            </w:r>
          </w:p>
          <w:p>
            <w:r>
              <w:t>Extended question will be comparison question</w:t>
            </w:r>
          </w:p>
          <w:p>
            <w:r>
              <w:t>Comparison of writers’ ideas and perspectives not comparison of language anymore</w:t>
            </w:r>
          </w:p>
          <w:p>
            <w:r>
              <w:t>Increased weighting for analysis and evaluation of language</w:t>
            </w:r>
          </w:p>
        </w:tc>
      </w:tr>
      <w:tr>
        <w:trPr>
          <w:trHeight w:val="1202"/>
        </w:trPr>
        <w:tc>
          <w:tcPr>
            <w:tcW w:w="1533" w:type="dxa"/>
            <w:vMerge/>
          </w:tcPr>
          <w:p/>
        </w:tc>
        <w:tc>
          <w:tcPr>
            <w:tcW w:w="1675" w:type="dxa"/>
            <w:vMerge/>
          </w:tcPr>
          <w:p/>
        </w:tc>
        <w:tc>
          <w:tcPr>
            <w:tcW w:w="1045" w:type="dxa"/>
          </w:tcPr>
          <w:p>
            <w:r>
              <w:t>Section B</w:t>
            </w:r>
          </w:p>
          <w:p>
            <w:r>
              <w:t>Writing</w:t>
            </w:r>
          </w:p>
        </w:tc>
        <w:tc>
          <w:tcPr>
            <w:tcW w:w="1022" w:type="dxa"/>
          </w:tcPr>
          <w:p>
            <w:r>
              <w:t>25%</w:t>
            </w:r>
          </w:p>
          <w:p>
            <w:r>
              <w:t>40 marks</w:t>
            </w:r>
          </w:p>
        </w:tc>
        <w:tc>
          <w:tcPr>
            <w:tcW w:w="2263" w:type="dxa"/>
          </w:tcPr>
          <w:p>
            <w:r>
              <w:t>45m to answer</w:t>
            </w:r>
          </w:p>
        </w:tc>
        <w:tc>
          <w:tcPr>
            <w:tcW w:w="2224" w:type="dxa"/>
          </w:tcPr>
          <w:p>
            <w:r>
              <w:t>1 extended writing question (24 marks for content, 16 marks for technical accuracy)</w:t>
            </w:r>
          </w:p>
        </w:tc>
        <w:tc>
          <w:tcPr>
            <w:tcW w:w="5495" w:type="dxa"/>
          </w:tcPr>
          <w:p>
            <w:r>
              <w:t>1 task, no choices</w:t>
            </w:r>
          </w:p>
          <w:p>
            <w:r>
              <w:t>Will focus on ‘viewpoint’ – not necessarily ‘argue’ or ‘explain’ in wording though</w:t>
            </w:r>
          </w:p>
          <w:p>
            <w:r>
              <w:t>Increased weighting for technical accuracy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7C7F-D7C8-4BCF-914B-C60ACBC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Lambert</dc:creator>
  <cp:keywords/>
  <dc:description/>
  <cp:lastModifiedBy>Rothwellka</cp:lastModifiedBy>
  <cp:revision>2</cp:revision>
  <cp:lastPrinted>2015-06-24T08:31:00Z</cp:lastPrinted>
  <dcterms:created xsi:type="dcterms:W3CDTF">2016-04-27T11:13:00Z</dcterms:created>
  <dcterms:modified xsi:type="dcterms:W3CDTF">2016-04-27T11:13:00Z</dcterms:modified>
</cp:coreProperties>
</file>