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SUPPORT STAFF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Teaching Assistants at levels 1-4 inclusive</w:t>
      </w:r>
    </w:p>
    <w:p>
      <w:r>
        <w:t>Welfare Assistant / Classroom Assistant (temporary or permanent)</w:t>
      </w:r>
    </w:p>
    <w:p>
      <w:r>
        <w:t>Support Staff Member</w:t>
      </w:r>
    </w:p>
    <w:p>
      <w:r>
        <w:t>Nursery Employee</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rPr>
          <w:b/>
          <w:sz w:val="28"/>
          <w:szCs w:val="28"/>
        </w:rPr>
      </w:pPr>
      <w:r>
        <w:rPr>
          <w:b/>
          <w:sz w:val="28"/>
          <w:szCs w:val="28"/>
        </w:rPr>
        <w:br w:type="page"/>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If you are a qualified teacher please complete the following section, if you are not, please </w:t>
      </w:r>
      <w:proofErr w:type="gramStart"/>
      <w:r>
        <w:t>proceed</w:t>
      </w:r>
      <w:proofErr w:type="gramEnd"/>
      <w:r>
        <w:t xml:space="preserve"> to the next section:</w:t>
      </w: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applicable):</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 xml:space="preserve">Local Authority </w:t>
      </w:r>
    </w:p>
    <w:p>
      <w:pPr>
        <w:jc w:val="both"/>
      </w:pPr>
      <w:r>
        <w:t>(if applicable):</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p>
    <w:p>
      <w:pPr>
        <w:jc w:val="both"/>
      </w:pPr>
      <w:r>
        <w:t>(if applicable):</w:t>
      </w:r>
      <w:r>
        <w:tab/>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p>
    <w:p>
      <w:pPr>
        <w:jc w:val="both"/>
      </w:pPr>
    </w:p>
    <w:p>
      <w:pPr>
        <w:jc w:val="both"/>
      </w:pPr>
    </w:p>
    <w:p>
      <w:pPr>
        <w:jc w:val="both"/>
      </w:pPr>
      <w:r>
        <w:lastRenderedPageBreak/>
        <w:t>Description of key duties / responsibilities:</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Gross annual salary (include details of salary scale and spine point if applicable):</w:t>
      </w:r>
    </w:p>
    <w:p>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p>
    <w:p>
      <w:r>
        <w:br w:type="page"/>
      </w:r>
    </w:p>
    <w:p>
      <w:pPr>
        <w:jc w:val="both"/>
        <w:rPr>
          <w:b/>
          <w:sz w:val="28"/>
          <w:szCs w:val="28"/>
        </w:rPr>
      </w:pPr>
      <w:r>
        <w:rPr>
          <w:b/>
          <w:sz w:val="28"/>
          <w:szCs w:val="28"/>
        </w:rPr>
        <w:lastRenderedPageBreak/>
        <w:t>Employment History and Work Experience:</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tc>
          <w:tcPr>
            <w:tcW w:w="2719" w:type="dxa"/>
          </w:tcPr>
          <w:p>
            <w:pPr>
              <w:jc w:val="center"/>
              <w:rPr>
                <w:b/>
              </w:rPr>
            </w:pPr>
            <w:r>
              <w:rPr>
                <w:b/>
              </w:rPr>
              <w:t>Employer’s name, address and nature of business</w:t>
            </w:r>
          </w:p>
        </w:tc>
        <w:tc>
          <w:tcPr>
            <w:tcW w:w="942" w:type="dxa"/>
          </w:tcPr>
          <w:p>
            <w:pPr>
              <w:jc w:val="center"/>
              <w:rPr>
                <w:b/>
              </w:rPr>
            </w:pPr>
            <w:r>
              <w:rPr>
                <w:b/>
              </w:rPr>
              <w:t>Full or part time</w:t>
            </w:r>
          </w:p>
          <w:p>
            <w:pPr>
              <w:jc w:val="both"/>
              <w:rPr>
                <w:b/>
              </w:rPr>
            </w:pPr>
          </w:p>
          <w:p>
            <w:pPr>
              <w:jc w:val="both"/>
              <w:rPr>
                <w:b/>
              </w:rPr>
            </w:pPr>
          </w:p>
          <w:p>
            <w:pPr>
              <w:jc w:val="both"/>
              <w:rPr>
                <w:b/>
              </w:rPr>
            </w:pPr>
          </w:p>
          <w:p>
            <w:pPr>
              <w:jc w:val="both"/>
              <w:rPr>
                <w:b/>
              </w:rPr>
            </w:pPr>
          </w:p>
          <w:p>
            <w:pPr>
              <w:jc w:val="both"/>
              <w:rPr>
                <w:b/>
              </w:rPr>
            </w:pPr>
          </w:p>
        </w:tc>
        <w:tc>
          <w:tcPr>
            <w:tcW w:w="1598" w:type="dxa"/>
          </w:tcPr>
          <w:p>
            <w:pPr>
              <w:jc w:val="center"/>
              <w:rPr>
                <w:b/>
              </w:rPr>
            </w:pPr>
            <w:r>
              <w:rPr>
                <w:b/>
              </w:rPr>
              <w:t>Job title and brief description of duties and responsibilities</w:t>
            </w:r>
          </w:p>
        </w:tc>
        <w:tc>
          <w:tcPr>
            <w:tcW w:w="1454" w:type="dxa"/>
          </w:tcPr>
          <w:p>
            <w:pPr>
              <w:jc w:val="center"/>
              <w:rPr>
                <w:b/>
              </w:rPr>
            </w:pPr>
            <w:r>
              <w:rPr>
                <w:b/>
              </w:rPr>
              <w:t>Dates employed month / year</w:t>
            </w:r>
          </w:p>
          <w:p>
            <w:pPr>
              <w:jc w:val="center"/>
            </w:pPr>
            <w:r>
              <w:rPr>
                <w:b/>
              </w:rPr>
              <w:t>(from – to)</w:t>
            </w:r>
          </w:p>
        </w:tc>
        <w:tc>
          <w:tcPr>
            <w:tcW w:w="207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pPr>
              <w:jc w:val="both"/>
            </w:pPr>
          </w:p>
          <w:p>
            <w:pPr>
              <w:jc w:val="both"/>
            </w:pPr>
          </w:p>
          <w:p>
            <w:pPr>
              <w:jc w:val="both"/>
            </w:pPr>
          </w:p>
          <w:p>
            <w:pPr>
              <w:jc w:val="both"/>
            </w:pPr>
          </w:p>
          <w:p>
            <w:pPr>
              <w:jc w:val="both"/>
            </w:pPr>
          </w:p>
        </w:tc>
        <w:tc>
          <w:tcPr>
            <w:tcW w:w="1598" w:type="dxa"/>
          </w:tcPr>
          <w:p>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7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3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3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tc>
          <w:tcPr>
            <w:tcW w:w="2738" w:type="dxa"/>
          </w:tcPr>
          <w:p>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tc>
          <w:tcPr>
            <w:tcW w:w="2738" w:type="dxa"/>
          </w:tcPr>
          <w:p>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tc>
          <w:tcPr>
            <w:tcW w:w="2738" w:type="dxa"/>
          </w:tcPr>
          <w:p>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tc>
          <w:tcPr>
            <w:tcW w:w="1803" w:type="dxa"/>
          </w:tcPr>
          <w:p>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p>
      <w:r>
        <w:rPr>
          <w:b/>
          <w:sz w:val="28"/>
          <w:szCs w:val="28"/>
        </w:rPr>
        <w:t>Professional</w:t>
      </w:r>
      <w:r>
        <w:rPr>
          <w:b/>
        </w:rPr>
        <w:t xml:space="preserve"> </w:t>
      </w:r>
      <w:r>
        <w:rPr>
          <w:b/>
          <w:sz w:val="28"/>
          <w:szCs w:val="28"/>
        </w:rPr>
        <w:t>Memberships:</w:t>
      </w:r>
    </w:p>
    <w:p>
      <w:pPr>
        <w:jc w:val="both"/>
      </w:pPr>
      <w:r>
        <w:t>Please list any professional bodies of which you are a member:</w:t>
      </w:r>
    </w:p>
    <w:p>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pPr>
        <w:rPr>
          <w:b/>
          <w:sz w:val="28"/>
          <w:szCs w:val="28"/>
        </w:rPr>
      </w:pPr>
      <w:r>
        <w:rPr>
          <w:b/>
          <w:sz w:val="28"/>
          <w:szCs w:val="28"/>
        </w:rPr>
        <w:br w:type="page"/>
      </w:r>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pPr>
        <w:jc w:val="both"/>
      </w:pPr>
      <w:r>
        <w:t xml:space="preserve">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pPr>
        <w:jc w:val="both"/>
      </w:pPr>
    </w:p>
    <w:p>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pPr>
        <w:jc w:val="both"/>
      </w:pPr>
    </w:p>
    <w:p>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pPr>
        <w:jc w:val="both"/>
      </w:pPr>
    </w:p>
    <w:p>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pPr>
        <w:jc w:val="both"/>
      </w:pPr>
    </w:p>
    <w:p>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pPr>
        <w:jc w:val="both"/>
      </w:pPr>
    </w:p>
    <w:p>
      <w:pPr>
        <w:rPr>
          <w:b/>
          <w:u w:val="single"/>
        </w:rPr>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lastRenderedPageBreak/>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r>
        <w:t>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Pr>
        <w:jc w:val="both"/>
      </w:pPr>
      <w:r>
        <w:t>Relationship(s) to you:</w:t>
      </w:r>
    </w:p>
    <w:p>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then the details of these must be disclosed if you are invited for interview.</w:t>
      </w:r>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 xml:space="preserve">We are </w:t>
      </w:r>
      <w:r>
        <w:fldChar w:fldCharType="begin">
          <w:ffData>
            <w:name w:val="Text120"/>
            <w:enabled/>
            <w:calcOnExit w:val="0"/>
            <w:textInput/>
          </w:ffData>
        </w:fldChar>
      </w:r>
      <w:bookmarkStart w:id="97" w:name="Text120"/>
      <w:r>
        <w:instrText xml:space="preserve"> FORMTEXT </w:instrText>
      </w:r>
      <w:r>
        <w:fldChar w:fldCharType="separate"/>
      </w:r>
      <w:r>
        <w:rPr>
          <w:noProof/>
        </w:rPr>
        <w:t xml:space="preserve">St Antony’s Roman Catholic School, 41 Bradfield Road, Urmston. Manchester. M41 9PD a voluntary Academy registered as the Emmaus Catholic Academy Trust. The data controller is the Emmaus Catholic Academy Trust which is part of a multi academy trust.  </w:t>
      </w:r>
      <w:r>
        <w:fldChar w:fldCharType="end"/>
      </w:r>
      <w:bookmarkEnd w:id="97"/>
      <w:r>
        <w:t>.</w:t>
      </w:r>
    </w:p>
    <w:p>
      <w:pPr>
        <w:pStyle w:val="ListParagraph"/>
        <w:jc w:val="both"/>
      </w:pPr>
    </w:p>
    <w:p>
      <w:pPr>
        <w:pStyle w:val="ListParagraph"/>
        <w:numPr>
          <w:ilvl w:val="0"/>
          <w:numId w:val="3"/>
        </w:numPr>
        <w:jc w:val="both"/>
      </w:pPr>
      <w:r>
        <w:t xml:space="preserve">Being a Catholic education provider we work closely with the school’s / academy’s Diocesan Authority, the school’s / academy’s Trustees, the Local Authority, the Department for Education, the Catholic Education Service and  </w:t>
      </w:r>
      <w:r>
        <w:fldChar w:fldCharType="begin">
          <w:ffData>
            <w:name w:val="Text121"/>
            <w:enabled/>
            <w:calcOnExit w:val="0"/>
            <w:textInput/>
          </w:ffData>
        </w:fldChar>
      </w:r>
      <w:bookmarkStart w:id="98" w:name="Text121"/>
      <w:r>
        <w:instrText xml:space="preserve"> FORMTEXT </w:instrText>
      </w:r>
      <w:r>
        <w:fldChar w:fldCharType="separate"/>
      </w:r>
      <w:r>
        <w:t xml:space="preserve">any other appropriate </w:t>
      </w:r>
      <w:r>
        <w:rPr>
          <w:noProof/>
        </w:rPr>
        <w:t>third party(ies) approved by the Trust</w:t>
      </w:r>
      <w:r>
        <w:fldChar w:fldCharType="end"/>
      </w:r>
      <w:bookmarkEnd w:id="98"/>
      <w:r>
        <w:t xml:space="preserve"> with whom we may share the information you provide on this application form if we consider it is necessary in order to fulfil our functions.</w:t>
      </w:r>
    </w:p>
    <w:p>
      <w:pPr>
        <w:pStyle w:val="ListParagraph"/>
      </w:pPr>
    </w:p>
    <w:p>
      <w:pPr>
        <w:pStyle w:val="ListParagraph"/>
        <w:numPr>
          <w:ilvl w:val="0"/>
          <w:numId w:val="3"/>
        </w:numPr>
        <w:jc w:val="both"/>
      </w:pPr>
      <w:r>
        <w:t xml:space="preserve">The person responsible for data protection within our organisation is </w:t>
      </w:r>
      <w:r>
        <w:fldChar w:fldCharType="begin">
          <w:ffData>
            <w:name w:val="Text122"/>
            <w:enabled/>
            <w:calcOnExit w:val="0"/>
            <w:textInput/>
          </w:ffData>
        </w:fldChar>
      </w:r>
      <w:bookmarkStart w:id="99" w:name="Text122"/>
      <w:r>
        <w:instrText xml:space="preserve"> FORMTEXT </w:instrText>
      </w:r>
      <w:r>
        <w:fldChar w:fldCharType="separate"/>
      </w:r>
      <w:r>
        <w:rPr>
          <w:noProof/>
        </w:rPr>
        <w:t xml:space="preserve">Zawaar Bakahri </w:t>
      </w:r>
      <w:r>
        <w:fldChar w:fldCharType="end"/>
      </w:r>
      <w:bookmarkEnd w:id="99"/>
      <w:r>
        <w:t xml:space="preserve"> and you can contact them with any questions relating to our handling of your data.  You can contact them by </w:t>
      </w:r>
      <w:r>
        <w:fldChar w:fldCharType="begin">
          <w:ffData>
            <w:name w:val="Text123"/>
            <w:enabled/>
            <w:calcOnExit w:val="0"/>
            <w:textInput/>
          </w:ffData>
        </w:fldChar>
      </w:r>
      <w:bookmarkStart w:id="100" w:name="Text123"/>
      <w:r>
        <w:instrText xml:space="preserve"> FORMTEXT </w:instrText>
      </w:r>
      <w:r>
        <w:fldChar w:fldCharType="separate"/>
      </w:r>
      <w:r>
        <w:rPr>
          <w:noProof/>
        </w:rPr>
        <w:t>emailing zawaar.bakhari@trafford.gov.uk</w:t>
      </w:r>
      <w:r>
        <w:fldChar w:fldCharType="end"/>
      </w:r>
      <w:bookmarkEnd w:id="100"/>
      <w:r>
        <w:rPr>
          <w:i/>
        </w:rPr>
        <w:t>.</w:t>
      </w:r>
    </w:p>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by </w:t>
      </w:r>
      <w:r>
        <w:fldChar w:fldCharType="begin">
          <w:ffData>
            <w:name w:val="Text124"/>
            <w:enabled/>
            <w:calcOnExit w:val="0"/>
            <w:textInput/>
          </w:ffData>
        </w:fldChar>
      </w:r>
      <w:bookmarkStart w:id="101" w:name="Text124"/>
      <w:r>
        <w:instrText xml:space="preserve"> FORMTEXT </w:instrText>
      </w:r>
      <w:r>
        <w:fldChar w:fldCharType="separate"/>
      </w:r>
      <w:bookmarkStart w:id="102" w:name="_GoBack"/>
      <w:bookmarkEnd w:id="102"/>
      <w:r>
        <w:rPr>
          <w:noProof/>
        </w:rPr>
        <w:t xml:space="preserve">writing or emailing for the attention of the Chair of Governors at stantonys.admin@trafford.gov.uk  </w:t>
      </w:r>
      <w:r>
        <w:fldChar w:fldCharType="end"/>
      </w:r>
      <w:bookmarkEnd w:id="101"/>
      <w:r>
        <w:t xml:space="preserve">.  If you are unhappy with how your complaint has been handled you can contact the Information Commissioner’s Office via their website at </w:t>
      </w:r>
      <w:hyperlink r:id="rId13"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Immigration, Asylum and Nationality Act 2006</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r>
        <w:rPr>
          <w:b/>
          <w:sz w:val="28"/>
          <w:szCs w:val="28"/>
        </w:rPr>
        <w:t>Immigration Act 2016</w:t>
      </w:r>
    </w:p>
    <w:p>
      <w:pPr>
        <w:jc w:val="both"/>
      </w:pPr>
      <w:r>
        <w:t xml:space="preserve">The ability to communicate with members of the public in accurate spoken </w:t>
      </w:r>
      <w:r>
        <w:fldChar w:fldCharType="begin">
          <w:ffData>
            <w:name w:val="Text125"/>
            <w:enabled/>
            <w:calcOnExit w:val="0"/>
            <w:textInput/>
          </w:ffData>
        </w:fldChar>
      </w:r>
      <w:bookmarkStart w:id="103" w:name="Text125"/>
      <w:r>
        <w:instrText xml:space="preserve"> FORMTEXT </w:instrText>
      </w:r>
      <w:r>
        <w:fldChar w:fldCharType="separate"/>
      </w:r>
      <w:r>
        <w:rPr>
          <w:noProof/>
        </w:rPr>
        <w:t>[English / Welsh]</w:t>
      </w:r>
      <w:r>
        <w:fldChar w:fldCharType="end"/>
      </w:r>
      <w:bookmarkEnd w:id="103"/>
      <w:r>
        <w:t xml:space="preserve"> is an essential requirement for the post.  The requirement is applicable to public sector workers with public-facing roles as per the statutory code of practice relating to Part 7 of the Immigration Act 2016.</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0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p>
    <w:p>
      <w:pPr>
        <w:jc w:val="both"/>
      </w:pPr>
      <w:r>
        <w:t xml:space="preserve">Date: </w:t>
      </w:r>
      <w:r>
        <w:fldChar w:fldCharType="begin">
          <w:ffData>
            <w:name w:val="Text46"/>
            <w:enabled/>
            <w:calcOnExit w:val="0"/>
            <w:textInput/>
          </w:ffData>
        </w:fldChar>
      </w:r>
      <w:bookmarkStart w:id="10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 xml:space="preserve">Model Application Form – Support Staff – Version 14 – September 2013 – updated Jan 2020 </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VJ2WchnlPevXnUfJIT1gQUwm4cFIc6kxwKQyrY1LjwSRCReBZhpRBp1U+9EQIFu+VPipmfjmHOaOFVRVZXVg==" w:salt="598X3gKvi95F9ujLrmYHe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8415632A-4C8F-44AA-95CA-8A34B7DB5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purl.org/dc/elements/1.1/"/>
    <ds:schemaRef ds:uri="http://purl.org/dc/terms/"/>
    <ds:schemaRef ds:uri="http://schemas.microsoft.com/office/2006/documentManagement/types"/>
    <ds:schemaRef ds:uri="bc4d8b03-4e62-4820-8f1e-8615b11f99ba"/>
    <ds:schemaRef ds:uri="c6cf15d9-ea7a-4ab6-9ea2-d896e2db9c12"/>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9874caef-fd84-4b11-afb6-9e754267c132"/>
    <ds:schemaRef ds:uri="http://purl.org/dc/dcmitype/"/>
  </ds:schemaRefs>
</ds:datastoreItem>
</file>

<file path=customXml/itemProps4.xml><?xml version="1.0" encoding="utf-8"?>
<ds:datastoreItem xmlns:ds="http://schemas.openxmlformats.org/officeDocument/2006/customXml" ds:itemID="{14C8AE0B-B6CD-4653-B928-CA757631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16</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Rothwellka</cp:lastModifiedBy>
  <cp:revision>3</cp:revision>
  <cp:lastPrinted>2019-04-01T10:14:00Z</cp:lastPrinted>
  <dcterms:created xsi:type="dcterms:W3CDTF">2020-07-02T13:36:00Z</dcterms:created>
  <dcterms:modified xsi:type="dcterms:W3CDTF">2020-07-03T12:11:00Z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